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30" w:rsidRDefault="00302D30" w:rsidP="0030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</w:p>
    <w:p w:rsidR="00302D30" w:rsidRPr="00EF244B" w:rsidRDefault="00302D30" w:rsidP="00302D3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F244B">
        <w:rPr>
          <w:b/>
          <w:sz w:val="28"/>
          <w:szCs w:val="28"/>
        </w:rPr>
        <w:t>Качество системы дополнительного образования:</w:t>
      </w:r>
    </w:p>
    <w:p w:rsidR="00302D30" w:rsidRPr="00EF244B" w:rsidRDefault="00302D30" w:rsidP="00302D30">
      <w:pPr>
        <w:pStyle w:val="a3"/>
        <w:rPr>
          <w:b/>
          <w:sz w:val="28"/>
          <w:szCs w:val="28"/>
        </w:rPr>
      </w:pPr>
    </w:p>
    <w:p w:rsidR="00302D30" w:rsidRDefault="00302D30" w:rsidP="00302D30">
      <w:pPr>
        <w:pStyle w:val="a3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EF244B">
        <w:rPr>
          <w:b/>
          <w:bCs/>
          <w:i/>
          <w:iCs/>
          <w:sz w:val="28"/>
          <w:szCs w:val="28"/>
        </w:rPr>
        <w:t>Доля обучающихся, охваченных дополнительным образованием</w:t>
      </w:r>
    </w:p>
    <w:p w:rsidR="00302D30" w:rsidRPr="00EF244B" w:rsidRDefault="00302D30" w:rsidP="00302D30">
      <w:pPr>
        <w:pStyle w:val="a3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1620"/>
        <w:gridCol w:w="1620"/>
        <w:gridCol w:w="1620"/>
      </w:tblGrid>
      <w:tr w:rsidR="00302D30" w:rsidRPr="00EF244B" w:rsidTr="007E2712">
        <w:tc>
          <w:tcPr>
            <w:tcW w:w="478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2014-2015 год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2015-2016 год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4788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 дополнительного образования:</w:t>
            </w:r>
          </w:p>
          <w:p w:rsidR="00302D30" w:rsidRPr="00EF244B" w:rsidRDefault="00302D30" w:rsidP="007E27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  <w:p w:rsidR="00302D30" w:rsidRPr="00EF244B" w:rsidRDefault="00302D30" w:rsidP="007E27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на базе школы (ДДЮТ, ППМС-центр)</w:t>
            </w:r>
          </w:p>
          <w:p w:rsidR="00302D30" w:rsidRPr="00EF244B" w:rsidRDefault="00302D30" w:rsidP="007E2712">
            <w:pPr>
              <w:rPr>
                <w:rFonts w:cs="Times New Roman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по спортивному сертификату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32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12</w:t>
            </w:r>
          </w:p>
          <w:p w:rsidR="00302D30" w:rsidRPr="00EF244B" w:rsidRDefault="00302D30" w:rsidP="007E2712">
            <w:pPr>
              <w:rPr>
                <w:sz w:val="28"/>
                <w:szCs w:val="28"/>
              </w:rPr>
            </w:pPr>
            <w:r w:rsidRPr="00EF244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27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15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23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12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02D30" w:rsidRPr="00EF244B" w:rsidTr="007E2712">
        <w:tc>
          <w:tcPr>
            <w:tcW w:w="4788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Охват  учащихся дополнительным образование: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 школьными кружками и секциями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 кружки и секции на базе школы</w:t>
            </w:r>
          </w:p>
          <w:p w:rsidR="00302D30" w:rsidRPr="00EF244B" w:rsidRDefault="00302D30" w:rsidP="007E2712">
            <w:pPr>
              <w:rPr>
                <w:rFonts w:cs="Times New Roman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 по спортивному сертификату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841/58%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422/29%</w:t>
            </w:r>
          </w:p>
          <w:p w:rsidR="00302D30" w:rsidRPr="00EF244B" w:rsidRDefault="00302D30" w:rsidP="007E2712">
            <w:pPr>
              <w:rPr>
                <w:sz w:val="28"/>
                <w:szCs w:val="28"/>
              </w:rPr>
            </w:pPr>
            <w:r w:rsidRPr="00EF244B">
              <w:rPr>
                <w:rFonts w:cs="Times New Roman"/>
                <w:sz w:val="26"/>
                <w:szCs w:val="26"/>
              </w:rPr>
              <w:t>269/18%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534/34%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540/35%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639/46%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482/34,8%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02D30" w:rsidRPr="00EF244B" w:rsidTr="007E2712">
        <w:tc>
          <w:tcPr>
            <w:tcW w:w="4788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Охват учащихся дополнительным образованием вне школы: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  <w:p w:rsidR="00302D30" w:rsidRPr="00EF244B" w:rsidRDefault="00302D30" w:rsidP="007E2712">
            <w:pPr>
              <w:rPr>
                <w:rFonts w:cs="Times New Roman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100%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80,6%</w:t>
            </w:r>
          </w:p>
          <w:p w:rsidR="00302D30" w:rsidRPr="00EF244B" w:rsidRDefault="00302D30" w:rsidP="007E2712">
            <w:pPr>
              <w:rPr>
                <w:sz w:val="28"/>
                <w:szCs w:val="28"/>
              </w:rPr>
            </w:pPr>
            <w:r w:rsidRPr="00EF244B">
              <w:rPr>
                <w:rFonts w:cs="Times New Roman"/>
                <w:sz w:val="26"/>
                <w:szCs w:val="26"/>
              </w:rPr>
              <w:t>90%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100%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77,8%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100%</w:t>
            </w:r>
          </w:p>
        </w:tc>
        <w:tc>
          <w:tcPr>
            <w:tcW w:w="1620" w:type="dxa"/>
          </w:tcPr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</w:p>
          <w:p w:rsidR="00302D30" w:rsidRDefault="00302D30" w:rsidP="007E2712">
            <w:pPr>
              <w:rPr>
                <w:rFonts w:cs="Times New Roman"/>
                <w:sz w:val="26"/>
                <w:szCs w:val="26"/>
              </w:rPr>
            </w:pPr>
            <w:r w:rsidRPr="00EF244B">
              <w:rPr>
                <w:rFonts w:cs="Times New Roman"/>
                <w:sz w:val="26"/>
                <w:szCs w:val="26"/>
              </w:rPr>
              <w:t>100%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78,7</w:t>
            </w:r>
            <w:r w:rsidRPr="00EF244B">
              <w:rPr>
                <w:rFonts w:cs="Times New Roman"/>
                <w:sz w:val="26"/>
                <w:szCs w:val="26"/>
              </w:rPr>
              <w:t>%</w:t>
            </w:r>
          </w:p>
          <w:p w:rsidR="00302D30" w:rsidRPr="00EF244B" w:rsidRDefault="00302D30" w:rsidP="007E27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  <w:r w:rsidRPr="00EF244B">
              <w:rPr>
                <w:rFonts w:cs="Times New Roman"/>
                <w:sz w:val="26"/>
                <w:szCs w:val="26"/>
              </w:rPr>
              <w:t>%</w:t>
            </w:r>
          </w:p>
        </w:tc>
      </w:tr>
    </w:tbl>
    <w:p w:rsidR="00302D30" w:rsidRPr="00EF244B" w:rsidRDefault="00302D30" w:rsidP="00302D30">
      <w:pPr>
        <w:rPr>
          <w:rFonts w:ascii="Times New Roman" w:hAnsi="Times New Roman" w:cs="Times New Roman"/>
          <w:sz w:val="28"/>
          <w:szCs w:val="28"/>
        </w:rPr>
      </w:pPr>
      <w:r w:rsidRPr="00414A18">
        <w:rPr>
          <w:rFonts w:ascii="Times New Roman" w:hAnsi="Times New Roman" w:cs="Times New Roman"/>
          <w:sz w:val="28"/>
          <w:szCs w:val="28"/>
        </w:rPr>
        <w:t>Система дополнительного образования  представлена 23 школьными объединениями, 12 кружками, организованными на базе школы от ДДЮТ. Повысился % охвата учащихся дополнительным образованием на базе школы, остался прежним охват кружками, организованными на базе образовательного учреждения. Большинство детских объединений имеют высокие результаты участия в муниципальных мероприятиях.</w:t>
      </w:r>
    </w:p>
    <w:p w:rsidR="00302D30" w:rsidRPr="00EF244B" w:rsidRDefault="00302D30" w:rsidP="00302D3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F244B">
        <w:rPr>
          <w:b/>
          <w:sz w:val="28"/>
          <w:szCs w:val="28"/>
        </w:rPr>
        <w:lastRenderedPageBreak/>
        <w:t>Качество воспитательной работы: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 xml:space="preserve"> Социальная активность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8"/>
      </w:tblGrid>
      <w:tr w:rsidR="00302D30" w:rsidRPr="00EF244B" w:rsidTr="007E2712">
        <w:tc>
          <w:tcPr>
            <w:tcW w:w="3936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3936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школьных проектов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2D30" w:rsidRPr="00EF244B" w:rsidTr="007E2712">
        <w:tc>
          <w:tcPr>
            <w:tcW w:w="3936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классов - активных участников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02D30" w:rsidRPr="00EF244B" w:rsidTr="007E2712">
        <w:tc>
          <w:tcPr>
            <w:tcW w:w="3936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социально-значимых мероприятий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</w:tbl>
    <w:p w:rsidR="00302D30" w:rsidRDefault="00302D30" w:rsidP="00302D30">
      <w:pPr>
        <w:rPr>
          <w:rFonts w:ascii="Times New Roman" w:hAnsi="Times New Roman" w:cs="Times New Roman"/>
          <w:sz w:val="28"/>
          <w:szCs w:val="28"/>
        </w:rPr>
      </w:pPr>
    </w:p>
    <w:p w:rsidR="00302D30" w:rsidRPr="00EF244B" w:rsidRDefault="00302D30" w:rsidP="00302D30">
      <w:pPr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В этом году было реализовано 6 школьных проектов.  2 из них долгосрочные, рассчитанные на весь учебный год. Это проекты, посвященные здоровому образу жизни и профилактике правонарушений и преступлений.  Краткосрочные проекты, реализованные в течение четверти были гражданской направленности: «Дом, в котором мы живем», «Мой Пермский край», «Жить – здорово!», «Я рожден в России!».. Большинство классных коллективов приняли активное участие в реализации общешкольных проектов. Самыми активными стали 16 классов: 1а,1б,1г,1д,2б,2г,3г,4а,4г,4з,5б,6г,7а,7б,7з,8г классы.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Организация родительского просвещения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2"/>
        <w:gridCol w:w="1153"/>
        <w:gridCol w:w="1229"/>
        <w:gridCol w:w="1196"/>
        <w:gridCol w:w="1257"/>
        <w:gridCol w:w="1196"/>
        <w:gridCol w:w="1257"/>
      </w:tblGrid>
      <w:tr w:rsidR="00302D30" w:rsidRPr="00EF244B" w:rsidTr="007E2712">
        <w:tc>
          <w:tcPr>
            <w:tcW w:w="2281" w:type="dxa"/>
            <w:vMerge w:val="restart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46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2524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2524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302D30" w:rsidRPr="00EF244B" w:rsidTr="007E2712">
        <w:tc>
          <w:tcPr>
            <w:tcW w:w="2281" w:type="dxa"/>
            <w:vMerge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 участия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 участия</w:t>
            </w:r>
          </w:p>
        </w:tc>
      </w:tr>
      <w:tr w:rsidR="00302D30" w:rsidRPr="00EF244B" w:rsidTr="007E2712">
        <w:tc>
          <w:tcPr>
            <w:tcW w:w="2281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21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77,5%</w:t>
            </w:r>
          </w:p>
        </w:tc>
      </w:tr>
      <w:tr w:rsidR="00302D30" w:rsidRPr="00EF244B" w:rsidTr="007E2712">
        <w:tc>
          <w:tcPr>
            <w:tcW w:w="2281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D30" w:rsidRPr="00EF244B" w:rsidTr="007E2712">
        <w:tc>
          <w:tcPr>
            <w:tcW w:w="2281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21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26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2D30" w:rsidRDefault="00302D30" w:rsidP="0030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30" w:rsidRPr="00EF244B" w:rsidRDefault="00302D30" w:rsidP="003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Стабильны показатели в работе с родителями (количество проведенных родительских собраний и % участия в них родителей).  Так в 23 классах были апробированы семейные клубы, в 21 классе – прошли уроки семейной любви, в 10 родительских коллективах организованы родительские чтения.  Большую помощь коллегам оказали руководители про</w:t>
      </w:r>
      <w:r>
        <w:rPr>
          <w:rFonts w:ascii="Times New Roman" w:hAnsi="Times New Roman" w:cs="Times New Roman"/>
          <w:sz w:val="28"/>
          <w:szCs w:val="28"/>
        </w:rPr>
        <w:t>блемных групп.</w:t>
      </w:r>
      <w:r w:rsidRPr="00EF244B">
        <w:rPr>
          <w:rFonts w:ascii="Times New Roman" w:hAnsi="Times New Roman" w:cs="Times New Roman"/>
          <w:sz w:val="28"/>
          <w:szCs w:val="28"/>
        </w:rPr>
        <w:t xml:space="preserve">  В течение года прошли 41 заседание семейных клубов, 21 урок семейной любви, 17 занятий клубов родительского чтения.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lastRenderedPageBreak/>
        <w:t>Активное участие родителей в общественной жизни школы и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1122"/>
        <w:gridCol w:w="1229"/>
        <w:gridCol w:w="1216"/>
        <w:gridCol w:w="1295"/>
        <w:gridCol w:w="1213"/>
        <w:gridCol w:w="1290"/>
      </w:tblGrid>
      <w:tr w:rsidR="00302D30" w:rsidRPr="00EF244B" w:rsidTr="007E2712">
        <w:tc>
          <w:tcPr>
            <w:tcW w:w="2269" w:type="dxa"/>
            <w:vMerge w:val="restart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431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2617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2607" w:type="dxa"/>
            <w:gridSpan w:val="2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302D30" w:rsidRPr="00EF244B" w:rsidTr="007E2712">
        <w:tc>
          <w:tcPr>
            <w:tcW w:w="2269" w:type="dxa"/>
            <w:vMerge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  <w:tc>
          <w:tcPr>
            <w:tcW w:w="130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1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 участия</w:t>
            </w:r>
          </w:p>
        </w:tc>
        <w:tc>
          <w:tcPr>
            <w:tcW w:w="130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04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% участия</w:t>
            </w:r>
          </w:p>
        </w:tc>
      </w:tr>
      <w:tr w:rsidR="00302D30" w:rsidRPr="00EF244B" w:rsidTr="007E2712">
        <w:tc>
          <w:tcPr>
            <w:tcW w:w="2269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20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30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1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0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04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302D30" w:rsidRPr="00EF244B" w:rsidTr="007E2712">
        <w:tc>
          <w:tcPr>
            <w:tcW w:w="2269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202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30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30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302D30" w:rsidRPr="00EF244B" w:rsidRDefault="00302D30" w:rsidP="00302D30">
      <w:pPr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Увеличилось количество реализованных классных проектов,  количество участвовавших в них родителей осталось прежним, зато на 15% увеличилась активность участия родителей в реализации общешкольных проектов.</w:t>
      </w:r>
    </w:p>
    <w:p w:rsidR="00302D30" w:rsidRPr="002C7F00" w:rsidRDefault="00302D30" w:rsidP="00302D30">
      <w:pPr>
        <w:rPr>
          <w:rFonts w:ascii="Times New Roman" w:hAnsi="Times New Roman" w:cs="Times New Roman"/>
          <w:b/>
          <w:sz w:val="28"/>
          <w:szCs w:val="28"/>
        </w:rPr>
      </w:pPr>
      <w:r w:rsidRPr="002C7F00">
        <w:rPr>
          <w:rFonts w:ascii="Times New Roman" w:hAnsi="Times New Roman" w:cs="Times New Roman"/>
          <w:b/>
          <w:i/>
          <w:sz w:val="28"/>
          <w:szCs w:val="28"/>
        </w:rPr>
        <w:t xml:space="preserve"> Уровень воспитанности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07"/>
        <w:gridCol w:w="2213"/>
        <w:gridCol w:w="2213"/>
        <w:gridCol w:w="2213"/>
      </w:tblGrid>
      <w:tr w:rsidR="00302D30" w:rsidRPr="00EF244B" w:rsidTr="007E2712">
        <w:tc>
          <w:tcPr>
            <w:tcW w:w="3108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2014-2015 год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2015-2016 год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3108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37%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41%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39%</w:t>
            </w:r>
          </w:p>
        </w:tc>
      </w:tr>
      <w:tr w:rsidR="00302D30" w:rsidRPr="00EF244B" w:rsidTr="007E2712">
        <w:tc>
          <w:tcPr>
            <w:tcW w:w="3108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54%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50%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51%</w:t>
            </w:r>
          </w:p>
        </w:tc>
      </w:tr>
      <w:tr w:rsidR="00302D30" w:rsidRPr="00EF244B" w:rsidTr="007E2712">
        <w:tc>
          <w:tcPr>
            <w:tcW w:w="3108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9%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9%</w:t>
            </w:r>
          </w:p>
        </w:tc>
        <w:tc>
          <w:tcPr>
            <w:tcW w:w="2213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10%</w:t>
            </w:r>
          </w:p>
        </w:tc>
      </w:tr>
    </w:tbl>
    <w:p w:rsidR="00302D30" w:rsidRPr="00EF244B" w:rsidRDefault="00302D30" w:rsidP="00302D30">
      <w:pPr>
        <w:pStyle w:val="a3"/>
        <w:ind w:left="0" w:firstLine="720"/>
        <w:jc w:val="both"/>
        <w:rPr>
          <w:sz w:val="28"/>
          <w:szCs w:val="28"/>
        </w:rPr>
      </w:pPr>
      <w:r w:rsidRPr="00EF244B">
        <w:rPr>
          <w:sz w:val="28"/>
          <w:szCs w:val="28"/>
        </w:rPr>
        <w:t>При проведении мониторинга воспитательной работы нас интересует личность самого учащегося, а именно уровень его воспитанности. В этой диагностике приняли участие все классы с 1 по 11.</w:t>
      </w:r>
    </w:p>
    <w:p w:rsidR="00302D30" w:rsidRPr="00EF244B" w:rsidRDefault="00302D30" w:rsidP="00302D30">
      <w:pPr>
        <w:pStyle w:val="a3"/>
        <w:ind w:left="0" w:firstLine="720"/>
        <w:jc w:val="both"/>
        <w:rPr>
          <w:sz w:val="28"/>
          <w:szCs w:val="28"/>
        </w:rPr>
      </w:pPr>
      <w:r w:rsidRPr="00EF244B">
        <w:rPr>
          <w:sz w:val="28"/>
          <w:szCs w:val="28"/>
        </w:rPr>
        <w:t xml:space="preserve">Уровень воспитанности был определен с опорой  на опыт классных руководителей, их компетентность в вопросах воспитания. Наблюдается снижение показателя высокого уровня воспитанности учащихся на 2% за счет увеличения показателя среднего и низкого уровня на 1% . </w:t>
      </w:r>
    </w:p>
    <w:p w:rsidR="00302D30" w:rsidRPr="00EF244B" w:rsidRDefault="00302D30" w:rsidP="00302D30">
      <w:pPr>
        <w:pStyle w:val="a3"/>
        <w:ind w:left="0" w:firstLine="720"/>
        <w:jc w:val="both"/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Уровень развития классного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50"/>
        <w:gridCol w:w="1950"/>
        <w:gridCol w:w="1950"/>
      </w:tblGrid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сплоченности коллектива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«Песчаная россыпь»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(1 ступень)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«Мягкая глина»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(2 ступень)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 xml:space="preserve">«Мерцающий маяк» 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(3 ступень)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 xml:space="preserve">«Алый парус» 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(4 ступень)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2D30" w:rsidRPr="00EF244B" w:rsidTr="007E2712">
        <w:tc>
          <w:tcPr>
            <w:tcW w:w="3227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«Горящий факел»</w:t>
            </w:r>
          </w:p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(5 ступень)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50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302D30" w:rsidRPr="00EF244B" w:rsidRDefault="00302D30" w:rsidP="00302D30">
      <w:pPr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В диагностике уровня развития коллектива приняли участие 640 человек из 30 классов (4-8 кл). В  ряде классов большинством голосов четко определяется уровень развития классного коллектива, но в других встречаются противоречивые суждения: разброс от 2 до 5 уровней. Сыграла роль некая самодостаточность и неумение сравнивать, сопоставлять, делать выводы. Развитие классного коллектива предполагает регулярное подведение итогов, систематическую рефлексию того, что происходит в классе, в школе.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 xml:space="preserve">Развитие  детского движения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808"/>
        <w:gridCol w:w="1808"/>
        <w:gridCol w:w="1808"/>
      </w:tblGrid>
      <w:tr w:rsidR="00302D30" w:rsidRPr="00EF244B" w:rsidTr="007E2712">
        <w:tc>
          <w:tcPr>
            <w:tcW w:w="3794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3794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организованных ШДО «Мы»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D30" w:rsidRPr="00EF244B" w:rsidTr="007E2712">
        <w:tc>
          <w:tcPr>
            <w:tcW w:w="3794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480/33%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530/39%</w:t>
            </w:r>
          </w:p>
        </w:tc>
        <w:tc>
          <w:tcPr>
            <w:tcW w:w="1808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578/37%</w:t>
            </w:r>
          </w:p>
        </w:tc>
      </w:tr>
    </w:tbl>
    <w:p w:rsidR="00302D30" w:rsidRPr="00EF244B" w:rsidRDefault="00302D30" w:rsidP="00302D30">
      <w:pPr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Школьная детская организация «Мы» не снизила своей социальной активности. Организованные ею мероприятия – верное тому доказательство. Ребятам удалось привлечь к своей деятельности 37% подростков, что говорит о росте влияния ШДО на учащихся школы.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Участие в городских (региональных) мероприятиях</w:t>
      </w:r>
    </w:p>
    <w:p w:rsidR="00302D30" w:rsidRPr="00EF244B" w:rsidRDefault="00302D30" w:rsidP="00302D30">
      <w:pPr>
        <w:pStyle w:val="a3"/>
        <w:ind w:left="0"/>
        <w:rPr>
          <w:b/>
          <w:i/>
          <w:sz w:val="28"/>
          <w:szCs w:val="2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559"/>
        <w:gridCol w:w="1559"/>
        <w:gridCol w:w="1559"/>
      </w:tblGrid>
      <w:tr w:rsidR="00302D30" w:rsidRPr="00EF244B" w:rsidTr="007E2712">
        <w:tc>
          <w:tcPr>
            <w:tcW w:w="1985" w:type="dxa"/>
            <w:vMerge w:val="restart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  <w:sz w:val="28"/>
                <w:szCs w:val="28"/>
              </w:rPr>
              <w:t>2014-2015год</w:t>
            </w:r>
          </w:p>
        </w:tc>
        <w:tc>
          <w:tcPr>
            <w:tcW w:w="2835" w:type="dxa"/>
            <w:gridSpan w:val="2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  <w:sz w:val="28"/>
                <w:szCs w:val="28"/>
              </w:rPr>
              <w:t>2015-2016 год</w:t>
            </w:r>
          </w:p>
        </w:tc>
        <w:tc>
          <w:tcPr>
            <w:tcW w:w="3118" w:type="dxa"/>
            <w:gridSpan w:val="2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  <w:sz w:val="28"/>
                <w:szCs w:val="28"/>
              </w:rPr>
              <w:t>2016-2017</w:t>
            </w:r>
          </w:p>
        </w:tc>
      </w:tr>
      <w:tr w:rsidR="00302D30" w:rsidRPr="00EF244B" w:rsidTr="007E2712">
        <w:tc>
          <w:tcPr>
            <w:tcW w:w="1985" w:type="dxa"/>
            <w:vMerge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-108" w:hanging="1"/>
              <w:jc w:val="center"/>
              <w:rPr>
                <w:b/>
              </w:rPr>
            </w:pPr>
            <w:r w:rsidRPr="00EF244B">
              <w:rPr>
                <w:b/>
              </w:rPr>
              <w:t>Кол-во мероприятий/приняли участие%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</w:rPr>
            </w:pPr>
            <w:r w:rsidRPr="00EF244B">
              <w:rPr>
                <w:b/>
              </w:rPr>
              <w:t>Кол-во призовых мест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</w:rPr>
              <w:t>Кол-во мероприятий/приняли участие%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</w:rPr>
              <w:t>Кол-во призовых мест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</w:rPr>
              <w:t>Кол-во мероприятий/приняли участие%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F244B">
              <w:rPr>
                <w:b/>
              </w:rPr>
              <w:t>Кол-во призовых мест</w:t>
            </w:r>
          </w:p>
        </w:tc>
      </w:tr>
      <w:tr w:rsidR="00302D30" w:rsidRPr="00EF244B" w:rsidTr="007E2712">
        <w:trPr>
          <w:trHeight w:val="966"/>
        </w:trPr>
        <w:tc>
          <w:tcPr>
            <w:tcW w:w="1985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Городские мероприятия</w:t>
            </w:r>
          </w:p>
        </w:tc>
        <w:tc>
          <w:tcPr>
            <w:tcW w:w="1559" w:type="dxa"/>
            <w:vAlign w:val="center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46/99%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</w:p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45/93%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49/92%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41</w:t>
            </w:r>
          </w:p>
        </w:tc>
      </w:tr>
      <w:tr w:rsidR="00302D30" w:rsidRPr="00EF244B" w:rsidTr="007E2712">
        <w:tc>
          <w:tcPr>
            <w:tcW w:w="1985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23/100%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38/100%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21/95%</w:t>
            </w:r>
          </w:p>
        </w:tc>
        <w:tc>
          <w:tcPr>
            <w:tcW w:w="1559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35</w:t>
            </w:r>
          </w:p>
        </w:tc>
      </w:tr>
    </w:tbl>
    <w:p w:rsidR="00302D30" w:rsidRDefault="00302D30" w:rsidP="00302D3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F244B">
        <w:rPr>
          <w:rFonts w:ascii="Times New Roman" w:hAnsi="Times New Roman" w:cs="Times New Roman"/>
          <w:bCs/>
          <w:iCs/>
          <w:sz w:val="28"/>
          <w:szCs w:val="28"/>
        </w:rPr>
        <w:t xml:space="preserve">Школа на протяжении ряда лет в числе первых по участию и результативности в муниципальных мероприятиях и городской спартакиаде. </w:t>
      </w:r>
    </w:p>
    <w:p w:rsidR="00302D30" w:rsidRPr="00EF244B" w:rsidRDefault="00302D30" w:rsidP="00302D3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2D30" w:rsidRPr="002C7F00" w:rsidRDefault="00302D30" w:rsidP="00302D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Динамика количества правонарушений и преступлений обучающихся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8"/>
        <w:gridCol w:w="1622"/>
        <w:gridCol w:w="1618"/>
        <w:gridCol w:w="1618"/>
      </w:tblGrid>
      <w:tr w:rsidR="00302D30" w:rsidRPr="00EF244B" w:rsidTr="007E2712">
        <w:tc>
          <w:tcPr>
            <w:tcW w:w="48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2014-2015 год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2015-2016 год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48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всего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</w:tr>
      <w:tr w:rsidR="00302D30" w:rsidRPr="00EF244B" w:rsidTr="007E2712">
        <w:tc>
          <w:tcPr>
            <w:tcW w:w="48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Совершено ООД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13/0,8%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8/0,5%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2/0,1%</w:t>
            </w:r>
          </w:p>
        </w:tc>
      </w:tr>
      <w:tr w:rsidR="00302D30" w:rsidRPr="00EF244B" w:rsidTr="007E2712">
        <w:tc>
          <w:tcPr>
            <w:tcW w:w="48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Совершено административных правонарушений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3/0,2%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6/0,4%</w:t>
            </w:r>
          </w:p>
        </w:tc>
      </w:tr>
      <w:tr w:rsidR="00302D30" w:rsidRPr="00EF244B" w:rsidTr="007E2712">
        <w:tc>
          <w:tcPr>
            <w:tcW w:w="48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Совершено преступлений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1/0,06%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2D30" w:rsidRPr="00EF244B" w:rsidRDefault="00302D30" w:rsidP="00302D30">
      <w:pPr>
        <w:pStyle w:val="a3"/>
        <w:ind w:left="0" w:firstLine="720"/>
        <w:rPr>
          <w:sz w:val="28"/>
          <w:szCs w:val="28"/>
        </w:rPr>
      </w:pPr>
      <w:r w:rsidRPr="00EF244B">
        <w:rPr>
          <w:sz w:val="28"/>
          <w:szCs w:val="28"/>
        </w:rPr>
        <w:t>Уменьшилось  количество ООД до 2. Увеличилось количество административных правонарушений , все 6 человек поставлены на учет в ОДН.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Уровень удовлетворенности  родителей сформированностью  образовательной среды для удовлетворения  образовательных потребностей(%)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rPr>
          <w:trHeight w:val="62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</w:tr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97,8%</w:t>
            </w:r>
          </w:p>
        </w:tc>
      </w:tr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02D30" w:rsidRPr="00EF244B" w:rsidRDefault="00302D30" w:rsidP="003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все классные коллективы, т.к. этот вопрос был внесен в отчет за год Условиями обучения и воспитания удовлетворены полностью 74% родителей, частично – 23%, не удовлетворены – 3% родителей. 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tabs>
          <w:tab w:val="left" w:pos="3135"/>
        </w:tabs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Уровень удовлетворенности  качеством 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rPr>
          <w:trHeight w:val="62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99,7%</w:t>
            </w:r>
          </w:p>
        </w:tc>
      </w:tr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</w:tr>
      <w:tr w:rsidR="00302D30" w:rsidRPr="00EF244B" w:rsidTr="007E2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02D30" w:rsidRPr="00EF244B" w:rsidRDefault="00302D30" w:rsidP="00302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. Качеством образовательных услуг полностью удовлетворены 75,6%, частично – 24%,  не удовлетворены. 0,4% родителей.</w:t>
      </w:r>
    </w:p>
    <w:p w:rsidR="00302D30" w:rsidRPr="00EF244B" w:rsidRDefault="00302D30" w:rsidP="00302D30">
      <w:pPr>
        <w:pStyle w:val="a3"/>
        <w:rPr>
          <w:b/>
          <w:sz w:val="28"/>
          <w:szCs w:val="28"/>
        </w:rPr>
      </w:pPr>
      <w:r w:rsidRPr="00EF244B">
        <w:rPr>
          <w:b/>
          <w:sz w:val="28"/>
          <w:szCs w:val="28"/>
        </w:rPr>
        <w:t>3.Оценка здоровья учащихся: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Распределение детей по группам здоровья (%)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374"/>
      </w:tblGrid>
      <w:tr w:rsidR="00302D30" w:rsidRPr="00EF244B" w:rsidTr="007E2712">
        <w:tc>
          <w:tcPr>
            <w:tcW w:w="2552" w:type="dxa"/>
          </w:tcPr>
          <w:p w:rsidR="00302D30" w:rsidRPr="00EF244B" w:rsidRDefault="00302D30" w:rsidP="007E2712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2014-2015 год</w:t>
            </w:r>
          </w:p>
        </w:tc>
        <w:tc>
          <w:tcPr>
            <w:tcW w:w="2410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2015-2016 год</w:t>
            </w:r>
          </w:p>
        </w:tc>
        <w:tc>
          <w:tcPr>
            <w:tcW w:w="2374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2552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  <w:lang w:val="en-US"/>
              </w:rPr>
              <w:t>I</w:t>
            </w:r>
            <w:r w:rsidRPr="00EF244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28%</w:t>
            </w:r>
          </w:p>
        </w:tc>
        <w:tc>
          <w:tcPr>
            <w:tcW w:w="2410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27,4%</w:t>
            </w:r>
          </w:p>
        </w:tc>
        <w:tc>
          <w:tcPr>
            <w:tcW w:w="2374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28,3%</w:t>
            </w:r>
          </w:p>
        </w:tc>
      </w:tr>
      <w:tr w:rsidR="00302D30" w:rsidRPr="00EF244B" w:rsidTr="007E2712">
        <w:tc>
          <w:tcPr>
            <w:tcW w:w="2552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  <w:lang w:val="en-US"/>
              </w:rPr>
              <w:t>II</w:t>
            </w:r>
            <w:r w:rsidRPr="00EF244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45%</w:t>
            </w:r>
          </w:p>
        </w:tc>
        <w:tc>
          <w:tcPr>
            <w:tcW w:w="2410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45%</w:t>
            </w:r>
          </w:p>
        </w:tc>
        <w:tc>
          <w:tcPr>
            <w:tcW w:w="2374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44,2%</w:t>
            </w:r>
          </w:p>
        </w:tc>
      </w:tr>
      <w:tr w:rsidR="00302D30" w:rsidRPr="00EF244B" w:rsidTr="007E2712">
        <w:tc>
          <w:tcPr>
            <w:tcW w:w="2552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  <w:lang w:val="en-US"/>
              </w:rPr>
              <w:t>III</w:t>
            </w:r>
            <w:r w:rsidRPr="00EF244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26,5%</w:t>
            </w:r>
          </w:p>
        </w:tc>
        <w:tc>
          <w:tcPr>
            <w:tcW w:w="2410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27,2%</w:t>
            </w:r>
          </w:p>
        </w:tc>
        <w:tc>
          <w:tcPr>
            <w:tcW w:w="2374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27,3%;</w:t>
            </w:r>
          </w:p>
        </w:tc>
      </w:tr>
      <w:tr w:rsidR="00302D30" w:rsidRPr="00EF244B" w:rsidTr="007E2712">
        <w:tc>
          <w:tcPr>
            <w:tcW w:w="2552" w:type="dxa"/>
          </w:tcPr>
          <w:p w:rsidR="00302D30" w:rsidRPr="00EF244B" w:rsidRDefault="00302D30" w:rsidP="007E2712">
            <w:pPr>
              <w:pStyle w:val="a3"/>
              <w:ind w:left="0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  <w:lang w:val="en-US"/>
              </w:rPr>
              <w:t>IV</w:t>
            </w:r>
            <w:r w:rsidRPr="00EF244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0,5%</w:t>
            </w:r>
          </w:p>
        </w:tc>
        <w:tc>
          <w:tcPr>
            <w:tcW w:w="2410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0,4%</w:t>
            </w:r>
          </w:p>
        </w:tc>
        <w:tc>
          <w:tcPr>
            <w:tcW w:w="2374" w:type="dxa"/>
          </w:tcPr>
          <w:p w:rsidR="00302D30" w:rsidRPr="00EF244B" w:rsidRDefault="00302D30" w:rsidP="007E27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244B">
              <w:rPr>
                <w:sz w:val="28"/>
                <w:szCs w:val="28"/>
              </w:rPr>
              <w:t>0,2%</w:t>
            </w:r>
          </w:p>
        </w:tc>
      </w:tr>
    </w:tbl>
    <w:p w:rsidR="00302D30" w:rsidRDefault="00302D30" w:rsidP="00302D30">
      <w:pPr>
        <w:pStyle w:val="a3"/>
        <w:rPr>
          <w:sz w:val="28"/>
          <w:szCs w:val="28"/>
        </w:rPr>
      </w:pPr>
    </w:p>
    <w:p w:rsidR="00302D30" w:rsidRDefault="00302D30" w:rsidP="00302D30">
      <w:pPr>
        <w:pStyle w:val="a3"/>
        <w:rPr>
          <w:sz w:val="28"/>
          <w:szCs w:val="28"/>
        </w:rPr>
      </w:pPr>
      <w:r w:rsidRPr="00EF244B">
        <w:rPr>
          <w:sz w:val="28"/>
          <w:szCs w:val="28"/>
        </w:rPr>
        <w:t>Наблюдается незначительное повышение уровня здоровья учащихся. Основные нарушения: ухудшение зрения, сколиоз, хронический гастродуоденит.</w:t>
      </w:r>
    </w:p>
    <w:p w:rsidR="00302D30" w:rsidRPr="00EF244B" w:rsidRDefault="00302D30" w:rsidP="00302D30">
      <w:pPr>
        <w:pStyle w:val="a3"/>
        <w:rPr>
          <w:b/>
          <w:i/>
          <w:sz w:val="28"/>
          <w:szCs w:val="28"/>
        </w:rPr>
      </w:pPr>
      <w:r w:rsidRPr="00EF244B">
        <w:rPr>
          <w:sz w:val="28"/>
          <w:szCs w:val="28"/>
        </w:rPr>
        <w:t xml:space="preserve">  </w:t>
      </w:r>
    </w:p>
    <w:p w:rsidR="00302D30" w:rsidRPr="00EF244B" w:rsidRDefault="00302D30" w:rsidP="00302D30">
      <w:pPr>
        <w:rPr>
          <w:rFonts w:ascii="Times New Roman" w:hAnsi="Times New Roman" w:cs="Times New Roman"/>
          <w:b/>
          <w:sz w:val="28"/>
          <w:szCs w:val="28"/>
        </w:rPr>
      </w:pPr>
      <w:r w:rsidRPr="00EF244B">
        <w:rPr>
          <w:rFonts w:ascii="Times New Roman" w:hAnsi="Times New Roman" w:cs="Times New Roman"/>
          <w:b/>
          <w:sz w:val="28"/>
          <w:szCs w:val="28"/>
        </w:rPr>
        <w:t>4. Оценка профессиональной компетентности педагогов:</w:t>
      </w:r>
    </w:p>
    <w:p w:rsidR="00302D30" w:rsidRPr="00EF244B" w:rsidRDefault="00302D30" w:rsidP="00302D3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EF244B">
        <w:rPr>
          <w:b/>
          <w:i/>
          <w:sz w:val="28"/>
          <w:szCs w:val="28"/>
        </w:rPr>
        <w:t>Динамика развития позиции классных руководителей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02D30" w:rsidRPr="00EF244B" w:rsidTr="007E2712">
        <w:tc>
          <w:tcPr>
            <w:tcW w:w="23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2014-2015 год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2015-2016 год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302D30" w:rsidRPr="00EF244B" w:rsidTr="007E2712">
        <w:tc>
          <w:tcPr>
            <w:tcW w:w="23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Внедрение в воспитательный процесс новых воспитательных  технологий (кол-во педагогов)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02D30" w:rsidRPr="00EF244B" w:rsidTr="007E2712">
        <w:tc>
          <w:tcPr>
            <w:tcW w:w="2392" w:type="dxa"/>
          </w:tcPr>
          <w:p w:rsidR="00302D30" w:rsidRPr="00EF244B" w:rsidRDefault="00302D30" w:rsidP="007E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просвещения через семейные клубы(кол-во организованных клубов)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30" w:rsidRPr="00EF244B" w:rsidRDefault="00302D30" w:rsidP="007E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02D30" w:rsidRPr="00EF244B" w:rsidRDefault="00302D30" w:rsidP="0030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30" w:rsidRPr="00EF244B" w:rsidRDefault="00302D30" w:rsidP="0030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 xml:space="preserve">В рамках работы стажерской площадки Академии родительского образования 40 педагогов с уверенностью используют в своей работе новые технологии. </w:t>
      </w:r>
    </w:p>
    <w:p w:rsidR="00302D30" w:rsidRDefault="00302D30" w:rsidP="0030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4B">
        <w:rPr>
          <w:rFonts w:ascii="Times New Roman" w:hAnsi="Times New Roman" w:cs="Times New Roman"/>
          <w:sz w:val="28"/>
          <w:szCs w:val="28"/>
        </w:rPr>
        <w:t>Школа является экспериментальной площадкой Академии родительского образования по теме  «Апробирование межведомственной модели системы родительского образования взрослых и детей». В этом году Родительский университет расширил свои рамки: занятия по программе «Счастливая семья – путь к успеху» проходили на базе дворовых клубов: «Алый парус», «Импульс» (Комсомольский поселок) и в Клубе молодой семьи на базе профессионального колледжа. Продолжает работать Школа будущей семьи в ЗАГСе. Опыт работы экспериментальной площадки мы представили на Дне открытых дверей «Академии родительского образования» в Перми и на 3 съезде Национальных родительских ассоциаций в Москве.</w:t>
      </w:r>
    </w:p>
    <w:p w:rsidR="00302D30" w:rsidRDefault="00302D30" w:rsidP="0030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воспитательную работу школы за 2016-2017 учебный год считаем удовлетворительной. Были успешно решены задачи, поставленные в этом учебном году:</w:t>
      </w:r>
    </w:p>
    <w:p w:rsidR="00302D30" w:rsidRDefault="00302D30" w:rsidP="00302D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эффективности воспитательной деятельности через активизацию работы с родителями, гражданское образование и профилактику преступности.</w:t>
      </w:r>
    </w:p>
    <w:p w:rsidR="00302D30" w:rsidRPr="00984D72" w:rsidRDefault="00302D30" w:rsidP="00302D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работу по обеспечению безопасности жизни и здоровья участников образовательного процесса.</w:t>
      </w:r>
    </w:p>
    <w:p w:rsidR="00302D30" w:rsidRPr="00984D72" w:rsidRDefault="00302D30" w:rsidP="00302D30">
      <w:pPr>
        <w:pStyle w:val="a3"/>
        <w:jc w:val="both"/>
        <w:rPr>
          <w:sz w:val="28"/>
          <w:szCs w:val="28"/>
        </w:rPr>
      </w:pPr>
    </w:p>
    <w:p w:rsidR="00302D30" w:rsidRDefault="00302D30" w:rsidP="0030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30" w:rsidRPr="001960D2" w:rsidRDefault="00302D30" w:rsidP="0030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D2">
        <w:rPr>
          <w:rFonts w:ascii="Times New Roman" w:hAnsi="Times New Roman" w:cs="Times New Roman"/>
          <w:sz w:val="28"/>
          <w:szCs w:val="28"/>
        </w:rPr>
        <w:t>На следующий учебный год необходимо продолжить формирование безопасной образовательной среды, которая способствовала бы сохранению социально-психологического, духовно-нравственного и физического здоровья всех участников образовательного процесса через  приоритетные направления воспитательной работы школы: профилактическое, гражданско-патриотическое, работу с семьей.</w:t>
      </w:r>
    </w:p>
    <w:p w:rsidR="007804EA" w:rsidRDefault="007804EA"/>
    <w:sectPr w:rsidR="007804EA" w:rsidSect="002C7F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11"/>
    <w:multiLevelType w:val="hybridMultilevel"/>
    <w:tmpl w:val="26FE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AD8"/>
    <w:multiLevelType w:val="hybridMultilevel"/>
    <w:tmpl w:val="F3C2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0C4"/>
    <w:multiLevelType w:val="hybridMultilevel"/>
    <w:tmpl w:val="626E9D3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3FEF62A5"/>
    <w:multiLevelType w:val="hybridMultilevel"/>
    <w:tmpl w:val="39D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2D30"/>
    <w:rsid w:val="00302D30"/>
    <w:rsid w:val="006B4330"/>
    <w:rsid w:val="007804EA"/>
    <w:rsid w:val="00A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2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7630</Characters>
  <Application>Microsoft Office Word</Application>
  <DocSecurity>0</DocSecurity>
  <Lines>63</Lines>
  <Paragraphs>17</Paragraphs>
  <ScaleCrop>false</ScaleCrop>
  <Company>Home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2017-06-28T10:40:00Z</dcterms:created>
  <dcterms:modified xsi:type="dcterms:W3CDTF">2017-06-28T10:40:00Z</dcterms:modified>
</cp:coreProperties>
</file>